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A5EE0">
      <w:pPr>
        <w:bidi w:val="0"/>
        <w:jc w:val="center"/>
        <w:rPr>
          <w:b/>
          <w:bCs/>
          <w:sz w:val="44"/>
          <w:szCs w:val="48"/>
        </w:rPr>
      </w:pPr>
      <w:r>
        <w:rPr>
          <w:b/>
          <w:bCs/>
          <w:sz w:val="44"/>
          <w:szCs w:val="48"/>
        </w:rPr>
        <w:t>网络画板资源定制需求</w:t>
      </w:r>
    </w:p>
    <w:p w14:paraId="6B4851A7">
      <w:pPr>
        <w:bidi w:val="0"/>
        <w:jc w:val="center"/>
        <w:rPr>
          <w:rFonts w:hint="default"/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（</w:t>
      </w:r>
      <w:r>
        <w:rPr>
          <w:b/>
          <w:bCs/>
          <w:sz w:val="36"/>
          <w:szCs w:val="40"/>
        </w:rPr>
        <w:t>新建</w:t>
      </w:r>
      <w:r>
        <w:rPr>
          <w:b/>
          <w:bCs/>
          <w:sz w:val="36"/>
          <w:szCs w:val="40"/>
        </w:rPr>
        <w:t>资源）</w:t>
      </w:r>
    </w:p>
    <w:p w14:paraId="204A23C2">
      <w:pPr>
        <w:numPr>
          <w:ilvl w:val="0"/>
          <w:numId w:val="1"/>
        </w:num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0" w:name="heading_2"/>
      <w:r>
        <w:rPr>
          <w:rFonts w:ascii="Arial" w:hAnsi="Arial" w:eastAsia="等线" w:cs="Arial"/>
          <w:b/>
          <w:sz w:val="32"/>
        </w:rPr>
        <w:t>总体情况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5461"/>
      </w:tblGrid>
      <w:tr w14:paraId="1FF5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2829" w:type="dxa"/>
            <w:vAlign w:val="center"/>
          </w:tcPr>
          <w:p w14:paraId="1E8BE5AA">
            <w:pPr>
              <w:jc w:val="both"/>
            </w:pPr>
            <w:r>
              <w:rPr>
                <w:rFonts w:hint="default"/>
                <w:color w:val="FF0000"/>
              </w:rPr>
              <w:t>*</w:t>
            </w:r>
            <w:r>
              <w:rPr>
                <w:rFonts w:hint="eastAsia"/>
              </w:rPr>
              <w:t>教师信息</w:t>
            </w:r>
          </w:p>
        </w:tc>
        <w:tc>
          <w:tcPr>
            <w:tcW w:w="5461" w:type="dxa"/>
            <w:vAlign w:val="center"/>
          </w:tcPr>
          <w:p w14:paraId="67A54731">
            <w:pPr>
              <w:jc w:val="both"/>
            </w:pPr>
            <w:r>
              <w:rPr>
                <w:rFonts w:hint="eastAsia"/>
              </w:rPr>
              <w:t xml:space="preserve">姓名： </w:t>
            </w:r>
            <w:r>
              <w:t xml:space="preserve">        </w:t>
            </w:r>
            <w:r>
              <w:rPr>
                <w:rFonts w:hint="eastAsia"/>
              </w:rPr>
              <w:t xml:space="preserve">电话： </w:t>
            </w:r>
            <w:r>
              <w:t xml:space="preserve">       </w:t>
            </w:r>
            <w:r>
              <w:rPr>
                <w:rFonts w:hint="eastAsia"/>
              </w:rPr>
              <w:t>微信：</w:t>
            </w:r>
          </w:p>
        </w:tc>
      </w:tr>
      <w:tr w14:paraId="4FDD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2829" w:type="dxa"/>
            <w:vAlign w:val="center"/>
          </w:tcPr>
          <w:p w14:paraId="70252FC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5461" w:type="dxa"/>
            <w:vAlign w:val="center"/>
          </w:tcPr>
          <w:p w14:paraId="75B85BEC">
            <w:pPr>
              <w:jc w:val="both"/>
              <w:rPr>
                <w:rFonts w:hint="eastAsia"/>
              </w:rPr>
            </w:pPr>
          </w:p>
        </w:tc>
      </w:tr>
      <w:tr w14:paraId="3FB6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2829" w:type="dxa"/>
            <w:vAlign w:val="center"/>
          </w:tcPr>
          <w:p w14:paraId="50F796FD">
            <w:pPr>
              <w:jc w:val="both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*</w:t>
            </w:r>
            <w:r>
              <w:rPr>
                <w:rFonts w:hint="eastAsia"/>
              </w:rPr>
              <w:t>参加的活动等级</w:t>
            </w:r>
            <w:r>
              <w:rPr>
                <w:rFonts w:hint="default"/>
              </w:rPr>
              <w:t>和名称</w:t>
            </w:r>
          </w:p>
        </w:tc>
        <w:tc>
          <w:tcPr>
            <w:tcW w:w="5461" w:type="dxa"/>
            <w:vAlign w:val="center"/>
          </w:tcPr>
          <w:p w14:paraId="005B5058">
            <w:pPr>
              <w:jc w:val="both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（校级，区县级，地市级，省级，国家级）</w:t>
            </w:r>
          </w:p>
        </w:tc>
      </w:tr>
      <w:tr w14:paraId="702A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2829" w:type="dxa"/>
            <w:vAlign w:val="center"/>
          </w:tcPr>
          <w:p w14:paraId="120E3711">
            <w:pPr>
              <w:jc w:val="both"/>
            </w:pPr>
            <w:r>
              <w:rPr>
                <w:rFonts w:hint="default"/>
                <w:color w:val="FF0000"/>
              </w:rPr>
              <w:t>*</w:t>
            </w:r>
            <w:r>
              <w:rPr>
                <w:rFonts w:hint="eastAsia"/>
              </w:rPr>
              <w:t>首次试讲时间</w:t>
            </w:r>
          </w:p>
        </w:tc>
        <w:tc>
          <w:tcPr>
            <w:tcW w:w="5461" w:type="dxa"/>
            <w:vAlign w:val="center"/>
          </w:tcPr>
          <w:p w14:paraId="41830CBF">
            <w:pPr>
              <w:jc w:val="both"/>
            </w:pPr>
          </w:p>
        </w:tc>
      </w:tr>
      <w:tr w14:paraId="48AC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</w:trPr>
        <w:tc>
          <w:tcPr>
            <w:tcW w:w="2829" w:type="dxa"/>
            <w:vAlign w:val="center"/>
          </w:tcPr>
          <w:p w14:paraId="56D5ED56">
            <w:pPr>
              <w:jc w:val="both"/>
            </w:pPr>
            <w:r>
              <w:rPr>
                <w:rFonts w:hint="eastAsia"/>
              </w:rPr>
              <w:t>正式上课时间</w:t>
            </w:r>
          </w:p>
        </w:tc>
        <w:tc>
          <w:tcPr>
            <w:tcW w:w="5461" w:type="dxa"/>
            <w:vAlign w:val="center"/>
          </w:tcPr>
          <w:p w14:paraId="60B6D7C2">
            <w:pPr>
              <w:jc w:val="both"/>
            </w:pPr>
          </w:p>
        </w:tc>
      </w:tr>
      <w:tr w14:paraId="0AF5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2829" w:type="dxa"/>
            <w:vAlign w:val="center"/>
          </w:tcPr>
          <w:p w14:paraId="601713F2">
            <w:pPr>
              <w:jc w:val="both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*</w:t>
            </w:r>
            <w:r>
              <w:rPr>
                <w:rFonts w:hint="default"/>
              </w:rPr>
              <w:t>资源类型与数量</w:t>
            </w:r>
          </w:p>
        </w:tc>
        <w:tc>
          <w:tcPr>
            <w:tcW w:w="5461" w:type="dxa"/>
            <w:vAlign w:val="center"/>
          </w:tcPr>
          <w:p w14:paraId="2A8142F6">
            <w:pPr>
              <w:jc w:val="both"/>
              <w:rPr>
                <w:rFonts w:hint="default"/>
              </w:rPr>
            </w:pPr>
            <w:r>
              <w:rPr>
                <w:rFonts w:hint="eastAsia"/>
                <w:i w:val="0"/>
                <w:iCs w:val="0"/>
              </w:rPr>
              <w:t>（</w:t>
            </w:r>
            <w:r>
              <w:rPr>
                <w:rFonts w:hint="default"/>
                <w:i w:val="0"/>
                <w:iCs w:val="0"/>
              </w:rPr>
              <w:t>素材</w:t>
            </w:r>
            <w:r>
              <w:rPr>
                <w:rFonts w:hint="eastAsia"/>
                <w:i w:val="0"/>
                <w:iCs w:val="0"/>
              </w:rPr>
              <w:t>，</w:t>
            </w:r>
            <w:r>
              <w:rPr>
                <w:rFonts w:hint="default"/>
                <w:i w:val="0"/>
                <w:iCs w:val="0"/>
              </w:rPr>
              <w:t xml:space="preserve">活页）  </w:t>
            </w:r>
            <w:r>
              <w:rPr>
                <w:rFonts w:hint="eastAsia"/>
                <w:color w:val="4F81BD" w:themeColor="accent1"/>
              </w:rPr>
              <w:t>1</w:t>
            </w:r>
            <w:r>
              <w:rPr>
                <w:rFonts w:hint="default"/>
                <w:color w:val="4F81BD" w:themeColor="accent1"/>
              </w:rPr>
              <w:t>个</w:t>
            </w:r>
          </w:p>
        </w:tc>
      </w:tr>
      <w:tr w14:paraId="74CB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2829" w:type="dxa"/>
            <w:vAlign w:val="center"/>
          </w:tcPr>
          <w:p w14:paraId="1EAF69B0">
            <w:pPr>
              <w:jc w:val="both"/>
              <w:rPr>
                <w:rFonts w:hint="default"/>
              </w:rPr>
            </w:pPr>
            <w:r>
              <w:rPr>
                <w:rFonts w:hint="default"/>
                <w:color w:val="FF0000"/>
              </w:rPr>
              <w:t>*</w:t>
            </w:r>
            <w:r>
              <w:rPr>
                <w:rFonts w:hint="default"/>
              </w:rPr>
              <w:t>愿意支付的费用（元）</w:t>
            </w:r>
          </w:p>
        </w:tc>
        <w:tc>
          <w:tcPr>
            <w:tcW w:w="5461" w:type="dxa"/>
            <w:vAlign w:val="center"/>
          </w:tcPr>
          <w:p w14:paraId="0B1E9378">
            <w:pPr>
              <w:jc w:val="both"/>
              <w:rPr>
                <w:rFonts w:hint="default"/>
                <w:color w:val="4F81BD" w:themeColor="accent1"/>
              </w:rPr>
            </w:pPr>
          </w:p>
        </w:tc>
      </w:tr>
    </w:tbl>
    <w:p w14:paraId="20EDC80A">
      <w:pPr>
        <w:jc w:val="both"/>
        <w:rPr>
          <w:rFonts w:hint="eastAsia"/>
          <w:b/>
          <w:bCs/>
        </w:rPr>
      </w:pPr>
    </w:p>
    <w:p w14:paraId="1376A245">
      <w:pPr>
        <w:jc w:val="both"/>
        <w:rPr>
          <w:rFonts w:hint="eastAsia"/>
        </w:rPr>
      </w:pPr>
      <w:r>
        <w:rPr>
          <w:rFonts w:hint="eastAsia"/>
          <w:b/>
          <w:bCs/>
        </w:rPr>
        <w:t>注意：</w:t>
      </w:r>
      <w:r>
        <w:rPr>
          <w:rFonts w:hint="default"/>
          <w:b/>
          <w:bCs/>
        </w:rPr>
        <w:t xml:space="preserve">1. </w:t>
      </w:r>
      <w:r>
        <w:rPr>
          <w:rFonts w:hint="eastAsia"/>
        </w:rPr>
        <w:t>如果是</w:t>
      </w:r>
      <w:r>
        <w:rPr>
          <w:rFonts w:hint="eastAsia"/>
          <w:color w:val="FF0000"/>
        </w:rPr>
        <w:t>加急任务</w:t>
      </w:r>
      <w:r>
        <w:rPr>
          <w:rFonts w:hint="eastAsia"/>
        </w:rPr>
        <w:t>（</w:t>
      </w:r>
      <w:r>
        <w:rPr>
          <w:rFonts w:hint="default"/>
        </w:rPr>
        <w:t>制作时间</w:t>
      </w:r>
      <w:r>
        <w:rPr>
          <w:rFonts w:hint="eastAsia"/>
        </w:rPr>
        <w:t>少于</w:t>
      </w:r>
      <w:r>
        <w:rPr>
          <w:rFonts w:hint="default"/>
        </w:rPr>
        <w:t>7天</w:t>
      </w:r>
      <w:r>
        <w:rPr>
          <w:rFonts w:hint="eastAsia"/>
        </w:rPr>
        <w:t>），请提高费用</w:t>
      </w:r>
      <w:r>
        <w:rPr>
          <w:rFonts w:hint="default"/>
        </w:rPr>
        <w:t>；</w:t>
      </w:r>
    </w:p>
    <w:p w14:paraId="2666CE80">
      <w:pPr>
        <w:numPr>
          <w:ilvl w:val="0"/>
          <w:numId w:val="2"/>
        </w:numPr>
        <w:ind w:left="605" w:leftChars="0" w:firstLine="0" w:firstLineChars="0"/>
        <w:jc w:val="both"/>
        <w:rPr>
          <w:rFonts w:hint="default"/>
        </w:rPr>
      </w:pPr>
      <w:r>
        <w:rPr>
          <w:rFonts w:hint="default"/>
          <w:color w:val="FF0000"/>
        </w:rPr>
        <w:t>*</w:t>
      </w:r>
      <w:r>
        <w:rPr>
          <w:rFonts w:hint="default"/>
        </w:rPr>
        <w:t>为必填；</w:t>
      </w:r>
    </w:p>
    <w:p w14:paraId="35A8A1AC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二、单个素材的需求描述</w:t>
      </w:r>
      <w:r>
        <w:rPr>
          <w:rFonts w:ascii="Arial" w:hAnsi="Arial" w:eastAsia="等线" w:cs="Arial"/>
          <w:b/>
          <w:i/>
          <w:sz w:val="32"/>
        </w:rPr>
        <w:t>（如有多个，复制以下内容进行填写）：</w:t>
      </w:r>
      <w:bookmarkEnd w:id="1"/>
      <w:bookmarkStart w:id="2" w:name="_GoBack"/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5"/>
        <w:gridCol w:w="7035"/>
      </w:tblGrid>
      <w:tr w14:paraId="7D6991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91A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素材标题</w:t>
            </w:r>
          </w:p>
        </w:tc>
        <w:tc>
          <w:tcPr>
            <w:tcW w:w="7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83B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color w:val="245BDB"/>
                <w:sz w:val="22"/>
              </w:rPr>
              <w:t>画出平移后的图形</w:t>
            </w:r>
          </w:p>
        </w:tc>
      </w:tr>
      <w:tr w14:paraId="4A88DE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DCD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位置</w:t>
            </w:r>
          </w:p>
        </w:tc>
        <w:tc>
          <w:tcPr>
            <w:tcW w:w="7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EAE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i/>
                <w:color w:val="245BDB"/>
                <w:sz w:val="22"/>
              </w:rPr>
              <w:t>（教材页码或PPT页码）</w:t>
            </w:r>
          </w:p>
        </w:tc>
      </w:tr>
      <w:tr w14:paraId="7EBFFA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F8C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页面描述</w:t>
            </w:r>
          </w:p>
        </w:tc>
        <w:tc>
          <w:tcPr>
            <w:tcW w:w="7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7A8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i/>
                <w:sz w:val="22"/>
              </w:rPr>
              <w:t>（可以用文字、图片、拍照、视频等进行描述，或其他参考信息。不适合插入的内容，可与本文档打包传递。）</w:t>
            </w:r>
          </w:p>
          <w:p w14:paraId="5A7B44B0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0" distR="0">
                  <wp:extent cx="4314825" cy="3324225"/>
                  <wp:effectExtent l="0" t="0" r="5715" b="635"/>
                  <wp:docPr id="1" name="Drawing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825" cy="332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777F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86B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操作说明</w:t>
            </w:r>
          </w:p>
        </w:tc>
        <w:tc>
          <w:tcPr>
            <w:tcW w:w="7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E53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  <w:shd w:val="clear" w:fill="FFE928"/>
              </w:rPr>
              <w:t>（1）拖动画出箭头向上平移3格后的图形。</w:t>
            </w:r>
          </w:p>
          <w:p w14:paraId="1DD498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画完点击提交，判断正误。错误就出现❌，然后重画。</w:t>
            </w:r>
          </w:p>
          <w:p w14:paraId="7C9C9A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正确就对号，然后出现下一题题目（还是最初的图形）</w:t>
            </w:r>
          </w:p>
          <w:p w14:paraId="3FB982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  <w:shd w:val="clear" w:fill="FFE928"/>
              </w:rPr>
              <w:t>（2）画出箭头向左平移7格后的图形。</w:t>
            </w:r>
          </w:p>
          <w:p w14:paraId="6A9D46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画完点击提交，判断正误。错误就出现❌，然后重画。</w:t>
            </w:r>
          </w:p>
          <w:p w14:paraId="1DDDC9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正确就对号，然后出现下一题题目（还是最初的图形）</w:t>
            </w:r>
          </w:p>
          <w:p w14:paraId="692CCD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  <w:shd w:val="clear" w:fill="FFE928"/>
              </w:rPr>
              <w:t>（3）画出箭头向下平移4格后的图形。</w:t>
            </w:r>
          </w:p>
          <w:p w14:paraId="2F27BF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画完点击提交，判断正误。错误就出现❌，然后重画。</w:t>
            </w:r>
          </w:p>
          <w:p w14:paraId="307C1E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正确就对号，然后出现下一题题目（还是最初的图形）</w:t>
            </w:r>
          </w:p>
          <w:p w14:paraId="3BDB7A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（4）</w:t>
            </w:r>
            <w:r>
              <w:rPr>
                <w:rFonts w:ascii="Arial" w:hAnsi="Arial" w:eastAsia="等线" w:cs="Arial"/>
                <w:sz w:val="22"/>
                <w:shd w:val="clear" w:fill="FFE928"/>
              </w:rPr>
              <w:t>画出箭头向左平移5格后的图形。</w:t>
            </w:r>
          </w:p>
          <w:p w14:paraId="39153B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画完点击提交，判断正误。错误就出现❌，然后重画。</w:t>
            </w:r>
          </w:p>
          <w:p w14:paraId="46428E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正确就出现之前平移过的所有的图形。并且在旁边标上平移方式</w:t>
            </w:r>
          </w:p>
        </w:tc>
      </w:tr>
      <w:tr w14:paraId="362B47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1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D1C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参考内容</w:t>
            </w:r>
          </w:p>
        </w:tc>
        <w:tc>
          <w:tcPr>
            <w:tcW w:w="7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F3E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i/>
                <w:sz w:val="22"/>
              </w:rPr>
              <w:t>（不适合插入的内容，可与本文档打包传递）</w:t>
            </w:r>
          </w:p>
        </w:tc>
      </w:tr>
    </w:tbl>
    <w:p w14:paraId="5A1A6012">
      <w:pPr>
        <w:spacing w:before="120" w:after="120" w:line="288" w:lineRule="auto"/>
        <w:ind w:left="0"/>
        <w:jc w:val="left"/>
      </w:pPr>
    </w:p>
    <w:p w14:paraId="17481B84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FT Thy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方正等线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等线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黑体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871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0AD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E5B13"/>
    <w:multiLevelType w:val="singleLevel"/>
    <w:tmpl w:val="EFBE5B13"/>
    <w:lvl w:ilvl="0" w:tentative="0">
      <w:start w:val="2"/>
      <w:numFmt w:val="decimal"/>
      <w:suff w:val="space"/>
      <w:lvlText w:val="%1."/>
      <w:lvlJc w:val="left"/>
      <w:pPr>
        <w:ind w:left="605" w:leftChars="0" w:firstLine="0" w:firstLineChars="0"/>
      </w:pPr>
    </w:lvl>
  </w:abstractNum>
  <w:abstractNum w:abstractNumId="1">
    <w:nsid w:val="779FA5F4"/>
    <w:multiLevelType w:val="singleLevel"/>
    <w:tmpl w:val="779FA5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B4F646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Office_12.1.3.22556_F1E327BC-269C-435d-A152-05C5408002CA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2025-08-13T17:20:00Z</dcterms:created>
  <dc:creator>Apache POI</dc:creator>
  <cp:lastModifiedBy>杨承云</cp:lastModifiedBy>
  <dcterms:modified xsi:type="dcterms:W3CDTF">2025-09-05T16:06:21Z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2052-12.1.3.22556</vt:lpwstr>
  </property>
  <property fmtid="{D5CDD505-2E9C-101B-9397-08002B2CF9AE}" pid="3" name="ICV">
    <vt:lpwstr>C48DEC37E12FB275FD99BA68F5017D85_42</vt:lpwstr>
  </property>
</Properties>
</file>